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25A6" w:rsidRPr="00C53012" w:rsidRDefault="007625A6" w:rsidP="007625A6">
      <w:pPr>
        <w:spacing w:after="0" w:line="240" w:lineRule="auto"/>
        <w:jc w:val="center"/>
        <w:outlineLvl w:val="0"/>
        <w:rPr>
          <w:rFonts w:ascii="Times New Roman" w:eastAsia="Times New Roman" w:hAnsi="Times New Roman" w:cs="Times New Roman"/>
          <w:b/>
          <w:bCs/>
          <w:kern w:val="36"/>
          <w:sz w:val="36"/>
          <w:szCs w:val="36"/>
        </w:rPr>
      </w:pPr>
      <w:bookmarkStart w:id="0" w:name="_GoBack"/>
      <w:bookmarkEnd w:id="0"/>
      <w:r w:rsidRPr="00C53012">
        <w:rPr>
          <w:rFonts w:ascii="Times New Roman" w:eastAsia="Times New Roman" w:hAnsi="Times New Roman" w:cs="Times New Roman"/>
          <w:b/>
          <w:bCs/>
          <w:kern w:val="36"/>
          <w:sz w:val="36"/>
          <w:szCs w:val="36"/>
        </w:rPr>
        <w:t>Foothill Residential Infrastructure for Climate-Resilient Himalayan Development: A Sustainable Framework for Disaster Risk Reduction in Uttarakhand</w:t>
      </w:r>
    </w:p>
    <w:p w:rsidR="007625A6" w:rsidRDefault="007625A6" w:rsidP="007625A6">
      <w:pPr>
        <w:spacing w:after="0" w:line="240" w:lineRule="auto"/>
        <w:jc w:val="both"/>
        <w:outlineLvl w:val="1"/>
        <w:rPr>
          <w:rFonts w:ascii="Times New Roman" w:eastAsia="Times New Roman" w:hAnsi="Times New Roman" w:cs="Times New Roman"/>
          <w:b/>
          <w:bCs/>
          <w:sz w:val="24"/>
          <w:szCs w:val="24"/>
        </w:rPr>
      </w:pPr>
    </w:p>
    <w:p w:rsidR="007625A6" w:rsidRPr="005F31A9" w:rsidRDefault="007625A6" w:rsidP="007625A6">
      <w:pPr>
        <w:spacing w:after="0" w:line="240" w:lineRule="auto"/>
        <w:jc w:val="center"/>
        <w:outlineLvl w:val="0"/>
        <w:rPr>
          <w:rFonts w:ascii="Times New Roman" w:hAnsi="Times New Roman" w:cs="Times New Roman"/>
          <w:b/>
          <w:bCs/>
          <w:sz w:val="24"/>
          <w:szCs w:val="24"/>
        </w:rPr>
      </w:pPr>
      <w:r w:rsidRPr="005F31A9">
        <w:rPr>
          <w:rFonts w:ascii="Times New Roman" w:hAnsi="Times New Roman" w:cs="Times New Roman"/>
          <w:b/>
          <w:bCs/>
          <w:sz w:val="24"/>
          <w:szCs w:val="24"/>
        </w:rPr>
        <w:t>Dr. Pramod Kumar Singh</w:t>
      </w:r>
      <w:r w:rsidRPr="005F31A9">
        <w:rPr>
          <w:rFonts w:ascii="Times New Roman" w:hAnsi="Times New Roman" w:cs="Times New Roman"/>
          <w:b/>
          <w:bCs/>
          <w:sz w:val="24"/>
          <w:szCs w:val="24"/>
          <w:vertAlign w:val="superscript"/>
        </w:rPr>
        <w:t xml:space="preserve">1* </w:t>
      </w:r>
      <w:r w:rsidRPr="005F31A9">
        <w:rPr>
          <w:rFonts w:ascii="Times New Roman" w:hAnsi="Times New Roman" w:cs="Times New Roman"/>
          <w:b/>
          <w:bCs/>
          <w:sz w:val="24"/>
          <w:szCs w:val="24"/>
          <w:lang w:bidi="ar-SA"/>
        </w:rPr>
        <w:t>and Prof. Bharat Raj Singh</w:t>
      </w:r>
      <w:r w:rsidRPr="005F31A9">
        <w:rPr>
          <w:rFonts w:ascii="Times New Roman" w:hAnsi="Times New Roman" w:cs="Times New Roman"/>
          <w:b/>
          <w:bCs/>
          <w:sz w:val="24"/>
          <w:szCs w:val="24"/>
          <w:vertAlign w:val="superscript"/>
          <w:lang w:bidi="ar-SA"/>
        </w:rPr>
        <w:t>2</w:t>
      </w:r>
    </w:p>
    <w:p w:rsidR="007625A6" w:rsidRPr="005F31A9" w:rsidRDefault="007625A6" w:rsidP="007625A6">
      <w:pPr>
        <w:spacing w:after="0" w:line="240" w:lineRule="auto"/>
        <w:jc w:val="center"/>
        <w:outlineLvl w:val="2"/>
        <w:rPr>
          <w:rFonts w:ascii="Times New Roman" w:hAnsi="Times New Roman" w:cs="Times New Roman"/>
          <w:b/>
          <w:bCs/>
          <w:sz w:val="24"/>
          <w:szCs w:val="24"/>
          <w:lang w:bidi="ar-SA"/>
        </w:rPr>
      </w:pPr>
    </w:p>
    <w:p w:rsidR="007625A6" w:rsidRPr="005F31A9" w:rsidRDefault="007625A6" w:rsidP="007625A6">
      <w:pPr>
        <w:spacing w:after="0" w:line="240" w:lineRule="auto"/>
        <w:jc w:val="center"/>
        <w:outlineLvl w:val="0"/>
        <w:rPr>
          <w:rFonts w:ascii="Times New Roman" w:hAnsi="Times New Roman" w:cs="Times New Roman"/>
          <w:sz w:val="24"/>
          <w:szCs w:val="24"/>
        </w:rPr>
      </w:pPr>
      <w:r w:rsidRPr="005F31A9">
        <w:rPr>
          <w:rFonts w:ascii="Times New Roman" w:hAnsi="Times New Roman" w:cs="Times New Roman"/>
          <w:b/>
          <w:bCs/>
          <w:sz w:val="24"/>
          <w:szCs w:val="24"/>
          <w:vertAlign w:val="superscript"/>
        </w:rPr>
        <w:t>1*</w:t>
      </w:r>
      <w:r w:rsidRPr="005F31A9">
        <w:rPr>
          <w:rFonts w:ascii="Times New Roman" w:hAnsi="Times New Roman" w:cs="Times New Roman"/>
          <w:sz w:val="24"/>
          <w:szCs w:val="24"/>
        </w:rPr>
        <w:t xml:space="preserve">Dean – Student Welfare </w:t>
      </w:r>
      <w:r w:rsidRPr="005F31A9">
        <w:rPr>
          <w:rFonts w:ascii="Times New Roman" w:hAnsi="Times New Roman" w:cs="Times New Roman"/>
          <w:sz w:val="24"/>
          <w:szCs w:val="24"/>
        </w:rPr>
        <w:br/>
        <w:t>School of Management Sciences, Lucknow, Uttar Pradesh, India</w:t>
      </w:r>
    </w:p>
    <w:p w:rsidR="007625A6" w:rsidRPr="005F31A9" w:rsidRDefault="007625A6" w:rsidP="007625A6">
      <w:pPr>
        <w:spacing w:after="0" w:line="240" w:lineRule="auto"/>
        <w:jc w:val="center"/>
        <w:outlineLvl w:val="0"/>
        <w:rPr>
          <w:rFonts w:ascii="Times New Roman" w:hAnsi="Times New Roman" w:cs="Times New Roman"/>
          <w:sz w:val="24"/>
          <w:szCs w:val="24"/>
        </w:rPr>
      </w:pPr>
      <w:r w:rsidRPr="005F31A9">
        <w:rPr>
          <w:rFonts w:ascii="Times New Roman" w:hAnsi="Times New Roman" w:cs="Times New Roman"/>
          <w:sz w:val="24"/>
          <w:szCs w:val="24"/>
        </w:rPr>
        <w:t>Email: pksingh@smslucknow.ac.in</w:t>
      </w:r>
      <w:r w:rsidRPr="005F31A9">
        <w:rPr>
          <w:rFonts w:ascii="Times New Roman" w:hAnsi="Times New Roman" w:cs="Times New Roman"/>
          <w:sz w:val="24"/>
          <w:szCs w:val="24"/>
        </w:rPr>
        <w:br/>
        <w:t>Mob</w:t>
      </w:r>
      <w:proofErr w:type="gramStart"/>
      <w:r w:rsidRPr="005F31A9">
        <w:rPr>
          <w:rFonts w:ascii="Times New Roman" w:hAnsi="Times New Roman" w:cs="Times New Roman"/>
          <w:sz w:val="24"/>
          <w:szCs w:val="24"/>
        </w:rPr>
        <w:t>:+</w:t>
      </w:r>
      <w:proofErr w:type="gramEnd"/>
      <w:r w:rsidRPr="005F31A9">
        <w:rPr>
          <w:rFonts w:ascii="Times New Roman" w:hAnsi="Times New Roman" w:cs="Times New Roman"/>
          <w:sz w:val="24"/>
          <w:szCs w:val="24"/>
        </w:rPr>
        <w:t>91-9838642717</w:t>
      </w:r>
    </w:p>
    <w:p w:rsidR="007625A6" w:rsidRPr="005F31A9" w:rsidRDefault="007625A6" w:rsidP="007625A6">
      <w:pPr>
        <w:spacing w:after="0" w:line="240" w:lineRule="auto"/>
        <w:jc w:val="center"/>
        <w:outlineLvl w:val="0"/>
        <w:rPr>
          <w:rFonts w:ascii="Times New Roman" w:hAnsi="Times New Roman" w:cs="Times New Roman"/>
          <w:sz w:val="24"/>
          <w:szCs w:val="24"/>
        </w:rPr>
      </w:pPr>
      <w:r w:rsidRPr="005F31A9">
        <w:rPr>
          <w:rFonts w:ascii="Times New Roman" w:hAnsi="Times New Roman" w:cs="Times New Roman"/>
          <w:sz w:val="24"/>
          <w:szCs w:val="24"/>
          <w:vertAlign w:val="superscript"/>
        </w:rPr>
        <w:t>2</w:t>
      </w:r>
      <w:r w:rsidRPr="005F31A9">
        <w:rPr>
          <w:rFonts w:ascii="Times New Roman" w:hAnsi="Times New Roman" w:cs="Times New Roman"/>
          <w:sz w:val="24"/>
          <w:szCs w:val="24"/>
        </w:rPr>
        <w:t>Director General (Technical)</w:t>
      </w:r>
    </w:p>
    <w:p w:rsidR="007625A6" w:rsidRPr="005F31A9" w:rsidRDefault="007625A6" w:rsidP="007625A6">
      <w:pPr>
        <w:spacing w:after="0" w:line="240" w:lineRule="auto"/>
        <w:jc w:val="center"/>
        <w:outlineLvl w:val="1"/>
        <w:rPr>
          <w:rFonts w:ascii="Times New Roman" w:hAnsi="Times New Roman" w:cs="Times New Roman"/>
          <w:sz w:val="24"/>
          <w:szCs w:val="24"/>
        </w:rPr>
      </w:pPr>
      <w:r w:rsidRPr="005F31A9">
        <w:rPr>
          <w:rFonts w:ascii="Times New Roman" w:hAnsi="Times New Roman" w:cs="Times New Roman"/>
          <w:sz w:val="24"/>
          <w:szCs w:val="24"/>
        </w:rPr>
        <w:t>School of Management Sciences, Lucknow, Uttar Pradesh, India</w:t>
      </w:r>
    </w:p>
    <w:p w:rsidR="007625A6" w:rsidRPr="005F31A9" w:rsidRDefault="007625A6" w:rsidP="007625A6">
      <w:pPr>
        <w:spacing w:after="0" w:line="240" w:lineRule="auto"/>
        <w:jc w:val="center"/>
        <w:outlineLvl w:val="0"/>
        <w:rPr>
          <w:rFonts w:ascii="Times New Roman" w:hAnsi="Times New Roman" w:cs="Times New Roman"/>
          <w:sz w:val="24"/>
          <w:szCs w:val="24"/>
        </w:rPr>
      </w:pPr>
      <w:r w:rsidRPr="005F31A9">
        <w:rPr>
          <w:rFonts w:ascii="Times New Roman" w:hAnsi="Times New Roman" w:cs="Times New Roman"/>
          <w:sz w:val="24"/>
          <w:szCs w:val="24"/>
        </w:rPr>
        <w:t>Email: brsingh@smslucknow.ac.in</w:t>
      </w:r>
      <w:r w:rsidRPr="005F31A9">
        <w:rPr>
          <w:rFonts w:ascii="Times New Roman" w:hAnsi="Times New Roman" w:cs="Times New Roman"/>
          <w:sz w:val="24"/>
          <w:szCs w:val="24"/>
        </w:rPr>
        <w:br/>
        <w:t>Mobile: +91-9415025825</w:t>
      </w:r>
    </w:p>
    <w:p w:rsidR="007625A6" w:rsidRDefault="007625A6" w:rsidP="007625A6">
      <w:pPr>
        <w:spacing w:after="0" w:line="240" w:lineRule="auto"/>
        <w:jc w:val="both"/>
        <w:outlineLvl w:val="1"/>
        <w:rPr>
          <w:rFonts w:ascii="Times New Roman" w:eastAsia="Times New Roman" w:hAnsi="Times New Roman" w:cs="Times New Roman"/>
          <w:b/>
          <w:bCs/>
          <w:sz w:val="24"/>
          <w:szCs w:val="24"/>
        </w:rPr>
      </w:pPr>
    </w:p>
    <w:p w:rsidR="007625A6" w:rsidRPr="00C53012" w:rsidRDefault="007625A6" w:rsidP="007625A6">
      <w:pPr>
        <w:spacing w:after="0" w:line="240" w:lineRule="auto"/>
        <w:jc w:val="both"/>
        <w:outlineLvl w:val="1"/>
        <w:rPr>
          <w:rFonts w:ascii="Times New Roman" w:eastAsia="Times New Roman" w:hAnsi="Times New Roman" w:cs="Times New Roman"/>
          <w:b/>
          <w:bCs/>
          <w:sz w:val="24"/>
          <w:szCs w:val="24"/>
        </w:rPr>
      </w:pPr>
      <w:r w:rsidRPr="00C53012">
        <w:rPr>
          <w:rFonts w:ascii="Times New Roman" w:eastAsia="Times New Roman" w:hAnsi="Times New Roman" w:cs="Times New Roman"/>
          <w:b/>
          <w:bCs/>
          <w:sz w:val="24"/>
          <w:szCs w:val="24"/>
        </w:rPr>
        <w:t>Abstract</w:t>
      </w:r>
    </w:p>
    <w:p w:rsidR="007625A6" w:rsidRDefault="007625A6" w:rsidP="007625A6">
      <w:pPr>
        <w:spacing w:after="0" w:line="240" w:lineRule="auto"/>
        <w:jc w:val="both"/>
        <w:rPr>
          <w:rFonts w:ascii="Times New Roman" w:eastAsia="Times New Roman" w:hAnsi="Times New Roman" w:cs="Times New Roman"/>
          <w:sz w:val="24"/>
          <w:szCs w:val="24"/>
        </w:rPr>
      </w:pPr>
    </w:p>
    <w:p w:rsidR="007625A6" w:rsidRDefault="007625A6" w:rsidP="007625A6">
      <w:pPr>
        <w:spacing w:after="0" w:line="240" w:lineRule="auto"/>
        <w:jc w:val="both"/>
        <w:rPr>
          <w:rFonts w:ascii="Times New Roman" w:eastAsia="Times New Roman" w:hAnsi="Times New Roman" w:cs="Times New Roman"/>
          <w:sz w:val="24"/>
          <w:szCs w:val="24"/>
        </w:rPr>
      </w:pPr>
      <w:r w:rsidRPr="00E61A42">
        <w:rPr>
          <w:rFonts w:ascii="Times New Roman" w:eastAsia="Times New Roman" w:hAnsi="Times New Roman" w:cs="Times New Roman"/>
          <w:sz w:val="24"/>
          <w:szCs w:val="24"/>
        </w:rPr>
        <w:t xml:space="preserve">The Himalayan mountain system is facing unprecedented pressure from accelerating climate change, fragile geological conditions, and unregulated developmental activities. Increasing occurrences of landslides, flash floods, glacial hazards, and land instability have exposed the vulnerability of settlements located in high-altitude regions. Major incidents such as the Kedarnath tragedy in 2013, the </w:t>
      </w:r>
      <w:proofErr w:type="spellStart"/>
      <w:r w:rsidRPr="00E61A42">
        <w:rPr>
          <w:rFonts w:ascii="Times New Roman" w:eastAsia="Times New Roman" w:hAnsi="Times New Roman" w:cs="Times New Roman"/>
          <w:sz w:val="24"/>
          <w:szCs w:val="24"/>
        </w:rPr>
        <w:t>Chamoli</w:t>
      </w:r>
      <w:proofErr w:type="spellEnd"/>
      <w:r w:rsidRPr="00E61A42">
        <w:rPr>
          <w:rFonts w:ascii="Times New Roman" w:eastAsia="Times New Roman" w:hAnsi="Times New Roman" w:cs="Times New Roman"/>
          <w:sz w:val="24"/>
          <w:szCs w:val="24"/>
        </w:rPr>
        <w:t xml:space="preserve"> disaster in 2021, the ground sinking crisis in Joshimath during 2022–2023, and the Dharali event of 2025 have demonstrated that existing patterns of habitation and infrastructure expansion are no longer suitable for ensuring long-term safety and sustainability in the Himalayas. These events call for a transformative planning strategy that balances human needs with environmental protection.</w:t>
      </w:r>
    </w:p>
    <w:p w:rsidR="007625A6" w:rsidRPr="00E61A42" w:rsidRDefault="007625A6" w:rsidP="007625A6">
      <w:pPr>
        <w:spacing w:after="0" w:line="240" w:lineRule="auto"/>
        <w:jc w:val="both"/>
        <w:rPr>
          <w:rFonts w:ascii="Times New Roman" w:eastAsia="Times New Roman" w:hAnsi="Times New Roman" w:cs="Times New Roman"/>
          <w:sz w:val="24"/>
          <w:szCs w:val="24"/>
        </w:rPr>
      </w:pPr>
    </w:p>
    <w:p w:rsidR="007625A6" w:rsidRDefault="007625A6" w:rsidP="007625A6">
      <w:pPr>
        <w:spacing w:after="0" w:line="240" w:lineRule="auto"/>
        <w:jc w:val="both"/>
        <w:rPr>
          <w:rFonts w:ascii="Times New Roman" w:eastAsia="Times New Roman" w:hAnsi="Times New Roman" w:cs="Times New Roman"/>
          <w:sz w:val="24"/>
          <w:szCs w:val="24"/>
        </w:rPr>
      </w:pPr>
      <w:r w:rsidRPr="00E61A42">
        <w:rPr>
          <w:rFonts w:ascii="Times New Roman" w:eastAsia="Times New Roman" w:hAnsi="Times New Roman" w:cs="Times New Roman"/>
          <w:sz w:val="24"/>
          <w:szCs w:val="24"/>
        </w:rPr>
        <w:t xml:space="preserve">This paper introduces the concept of </w:t>
      </w:r>
      <w:r w:rsidRPr="00E61A42">
        <w:rPr>
          <w:rFonts w:ascii="Times New Roman" w:eastAsia="Times New Roman" w:hAnsi="Times New Roman" w:cs="Times New Roman"/>
          <w:b/>
          <w:bCs/>
          <w:sz w:val="24"/>
          <w:szCs w:val="24"/>
        </w:rPr>
        <w:t>Foothill Residential Infrastructure (FRI)</w:t>
      </w:r>
      <w:r w:rsidRPr="00E61A42">
        <w:rPr>
          <w:rFonts w:ascii="Times New Roman" w:eastAsia="Times New Roman" w:hAnsi="Times New Roman" w:cs="Times New Roman"/>
          <w:sz w:val="24"/>
          <w:szCs w:val="24"/>
        </w:rPr>
        <w:t xml:space="preserve"> as an alternative development model for Himalayan regions. The framework encourages the systematic establishment of residential clusters, public facilities, and supporting infrastructure within relatively stable foothill areas while minimizing intensive construction in ecologically sensitive mountain zones. The study evaluates the proposed approach through a qualitative examination of terrain characteristics, disaster susceptibility, climatic influences, environmental impacts, and socio-economic requirements.</w:t>
      </w:r>
    </w:p>
    <w:p w:rsidR="007625A6" w:rsidRPr="00E61A42" w:rsidRDefault="007625A6" w:rsidP="007625A6">
      <w:pPr>
        <w:spacing w:after="0" w:line="240" w:lineRule="auto"/>
        <w:jc w:val="both"/>
        <w:rPr>
          <w:rFonts w:ascii="Times New Roman" w:eastAsia="Times New Roman" w:hAnsi="Times New Roman" w:cs="Times New Roman"/>
          <w:sz w:val="24"/>
          <w:szCs w:val="24"/>
        </w:rPr>
      </w:pPr>
    </w:p>
    <w:p w:rsidR="007625A6" w:rsidRPr="00E61A42" w:rsidRDefault="007625A6" w:rsidP="007625A6">
      <w:pPr>
        <w:spacing w:after="0" w:line="240" w:lineRule="auto"/>
        <w:jc w:val="both"/>
        <w:rPr>
          <w:rFonts w:ascii="Times New Roman" w:eastAsia="Times New Roman" w:hAnsi="Times New Roman" w:cs="Times New Roman"/>
          <w:sz w:val="24"/>
          <w:szCs w:val="24"/>
        </w:rPr>
      </w:pPr>
      <w:r w:rsidRPr="00E61A42">
        <w:rPr>
          <w:rFonts w:ascii="Times New Roman" w:eastAsia="Times New Roman" w:hAnsi="Times New Roman" w:cs="Times New Roman"/>
          <w:sz w:val="24"/>
          <w:szCs w:val="24"/>
        </w:rPr>
        <w:t>The assessment indicates that FRI has the potential to lower disaster risk, improve the durability of infrastructure systems, and enhance access to essential services. Simultaneously, it can contribute to ecological conservation by reducing human-induced stress on vulnerable mountain landscapes. The study recommends integrating FRI into regional planning policies, climate adaptation initiatives, and disaster management programs to support resilient and sustainable development across the Himalayan region.</w:t>
      </w:r>
    </w:p>
    <w:p w:rsidR="007625A6" w:rsidRDefault="007625A6" w:rsidP="007625A6">
      <w:pPr>
        <w:spacing w:after="0" w:line="240" w:lineRule="auto"/>
        <w:jc w:val="both"/>
        <w:rPr>
          <w:rFonts w:ascii="Times New Roman" w:eastAsia="Times New Roman" w:hAnsi="Times New Roman" w:cs="Times New Roman"/>
          <w:b/>
          <w:bCs/>
          <w:sz w:val="24"/>
          <w:szCs w:val="24"/>
        </w:rPr>
      </w:pPr>
    </w:p>
    <w:p w:rsidR="007625A6" w:rsidRDefault="007625A6" w:rsidP="007625A6">
      <w:pPr>
        <w:spacing w:after="0" w:line="240" w:lineRule="auto"/>
        <w:jc w:val="both"/>
        <w:rPr>
          <w:rFonts w:ascii="Times New Roman" w:eastAsia="Times New Roman" w:hAnsi="Times New Roman" w:cs="Times New Roman"/>
          <w:b/>
          <w:bCs/>
          <w:sz w:val="24"/>
          <w:szCs w:val="24"/>
        </w:rPr>
      </w:pPr>
      <w:r w:rsidRPr="00C53012">
        <w:rPr>
          <w:rFonts w:ascii="Times New Roman" w:eastAsia="Times New Roman" w:hAnsi="Times New Roman" w:cs="Times New Roman"/>
          <w:b/>
          <w:bCs/>
          <w:sz w:val="24"/>
          <w:szCs w:val="24"/>
        </w:rPr>
        <w:t>Keywords:</w:t>
      </w:r>
      <w:r w:rsidRPr="00C53012">
        <w:rPr>
          <w:rFonts w:ascii="Times New Roman" w:eastAsia="Times New Roman" w:hAnsi="Times New Roman" w:cs="Times New Roman"/>
          <w:sz w:val="24"/>
          <w:szCs w:val="24"/>
        </w:rPr>
        <w:t xml:space="preserve"> Foothill Residential Infrastructure, Himalayas, Climate Change, Disaster Risk Reduction, Sustainable Development, Uttarakhand</w:t>
      </w:r>
    </w:p>
    <w:p w:rsidR="00D811FD" w:rsidRDefault="00D811FD"/>
    <w:sectPr w:rsidR="00D811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25A6"/>
    <w:rsid w:val="007625A6"/>
    <w:rsid w:val="00D811FD"/>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5A6"/>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5A6"/>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379</Words>
  <Characters>2163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2026-06-17T07:10:00Z</dcterms:created>
  <dcterms:modified xsi:type="dcterms:W3CDTF">2026-06-17T07:12:00Z</dcterms:modified>
</cp:coreProperties>
</file>